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6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4"/>
      </w:tblGrid>
      <w:tr w:rsidR="00565CA5" w14:paraId="0342B25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4C5C72AE" w14:textId="77777777" w:rsidR="00565CA5" w:rsidRDefault="00565CA5" w:rsidP="003B26CB">
            <w:pPr>
              <w:pStyle w:val="TableParagraph"/>
              <w:spacing w:line="239" w:lineRule="exact"/>
              <w:ind w:left="0" w:right="88"/>
              <w:jc w:val="right"/>
              <w:rPr>
                <w:b/>
              </w:rPr>
            </w:pPr>
            <w:r>
              <w:rPr>
                <w:b/>
                <w:color w:val="001F5F"/>
              </w:rPr>
              <w:t>Birimi</w:t>
            </w:r>
          </w:p>
        </w:tc>
        <w:tc>
          <w:tcPr>
            <w:tcW w:w="6804" w:type="dxa"/>
          </w:tcPr>
          <w:p w14:paraId="11A85E9F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>Strateji Geliştirme Daire Başkanlığı</w:t>
            </w:r>
          </w:p>
        </w:tc>
      </w:tr>
      <w:tr w:rsidR="00565CA5" w14:paraId="035EAA9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30C0460A" w14:textId="77777777" w:rsidR="00565CA5" w:rsidRDefault="00565CA5" w:rsidP="003B26CB">
            <w:pPr>
              <w:pStyle w:val="TableParagraph"/>
              <w:spacing w:line="236" w:lineRule="exact"/>
              <w:ind w:left="0" w:right="88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Unvanı</w:t>
            </w:r>
            <w:proofErr w:type="spellEnd"/>
          </w:p>
        </w:tc>
        <w:tc>
          <w:tcPr>
            <w:tcW w:w="6804" w:type="dxa"/>
          </w:tcPr>
          <w:p w14:paraId="5B4BBB56" w14:textId="70F0F6DD" w:rsidR="00565CA5" w:rsidRDefault="00565CA5" w:rsidP="00FD22E1">
            <w:pPr>
              <w:pStyle w:val="TableParagraph"/>
              <w:spacing w:line="236" w:lineRule="exact"/>
              <w:ind w:left="109"/>
            </w:pPr>
            <w:proofErr w:type="spellStart"/>
            <w:r>
              <w:t>Şube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</w:p>
        </w:tc>
      </w:tr>
      <w:tr w:rsidR="00565CA5" w14:paraId="6CCFBBF4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61C2F5E3" w14:textId="77777777" w:rsidR="00565CA5" w:rsidRDefault="00565CA5" w:rsidP="003B26CB">
            <w:pPr>
              <w:pStyle w:val="TableParagraph"/>
              <w:spacing w:line="239" w:lineRule="exact"/>
              <w:ind w:left="0" w:right="89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En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Yakın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Yönetici</w:t>
            </w:r>
            <w:proofErr w:type="spellEnd"/>
          </w:p>
        </w:tc>
        <w:tc>
          <w:tcPr>
            <w:tcW w:w="6804" w:type="dxa"/>
          </w:tcPr>
          <w:p w14:paraId="0F5FE48D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 xml:space="preserve">Daire </w:t>
            </w:r>
            <w:proofErr w:type="spellStart"/>
            <w:r>
              <w:t>Başkanı</w:t>
            </w:r>
            <w:proofErr w:type="spellEnd"/>
          </w:p>
        </w:tc>
      </w:tr>
      <w:tr w:rsidR="00565CA5" w14:paraId="712FC32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786A6B76" w14:textId="77777777" w:rsidR="00565CA5" w:rsidRDefault="00565CA5" w:rsidP="004453AF">
            <w:pPr>
              <w:pStyle w:val="TableParagraph"/>
              <w:spacing w:line="239" w:lineRule="exact"/>
              <w:ind w:left="0" w:right="93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Y</w:t>
            </w:r>
            <w:r w:rsidR="004453AF">
              <w:rPr>
                <w:b/>
                <w:color w:val="001F5F"/>
              </w:rPr>
              <w:t>erine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Vekâlet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Edecek</w:t>
            </w:r>
            <w:proofErr w:type="spellEnd"/>
          </w:p>
        </w:tc>
        <w:tc>
          <w:tcPr>
            <w:tcW w:w="6804" w:type="dxa"/>
          </w:tcPr>
          <w:p w14:paraId="25A97665" w14:textId="48170FFE" w:rsidR="00565CA5" w:rsidRDefault="00565CA5" w:rsidP="00FD22E1">
            <w:pPr>
              <w:pStyle w:val="TableParagraph"/>
              <w:spacing w:line="239" w:lineRule="exact"/>
              <w:ind w:left="109"/>
            </w:pPr>
            <w:proofErr w:type="spellStart"/>
            <w:r>
              <w:t>Görevlendirilen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</w:p>
        </w:tc>
      </w:tr>
    </w:tbl>
    <w:p w14:paraId="505E8D6D" w14:textId="77777777" w:rsidR="00565CA5" w:rsidRDefault="00565CA5" w:rsidP="00565CA5">
      <w:pPr>
        <w:pStyle w:val="GvdeMetni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65CA5" w14:paraId="67F2C0BC" w14:textId="77777777" w:rsidTr="003B26CB">
        <w:trPr>
          <w:trHeight w:val="240"/>
        </w:trPr>
        <w:tc>
          <w:tcPr>
            <w:tcW w:w="10063" w:type="dxa"/>
            <w:shd w:val="clear" w:color="auto" w:fill="F0F0F0"/>
          </w:tcPr>
          <w:p w14:paraId="56647BEB" w14:textId="77777777" w:rsidR="00565CA5" w:rsidRDefault="00565CA5" w:rsidP="003B26CB">
            <w:pPr>
              <w:pStyle w:val="TableParagraph"/>
              <w:spacing w:line="238" w:lineRule="exact"/>
              <w:ind w:left="3732" w:right="372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Görevin</w:t>
            </w:r>
            <w:proofErr w:type="spellEnd"/>
            <w:r>
              <w:rPr>
                <w:b/>
                <w:color w:val="001F5F"/>
              </w:rPr>
              <w:t xml:space="preserve">/İşin </w:t>
            </w:r>
            <w:proofErr w:type="spellStart"/>
            <w:r>
              <w:rPr>
                <w:b/>
                <w:color w:val="001F5F"/>
              </w:rPr>
              <w:t>Kısa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Tanımı</w:t>
            </w:r>
            <w:proofErr w:type="spellEnd"/>
          </w:p>
        </w:tc>
      </w:tr>
      <w:tr w:rsidR="00565CA5" w14:paraId="0FAD5E14" w14:textId="77777777" w:rsidTr="005D265A">
        <w:trPr>
          <w:trHeight w:val="1514"/>
        </w:trPr>
        <w:tc>
          <w:tcPr>
            <w:tcW w:w="10063" w:type="dxa"/>
          </w:tcPr>
          <w:p w14:paraId="258C3A82" w14:textId="23085E32" w:rsidR="00565CA5" w:rsidRPr="005D265A" w:rsidRDefault="00C74627" w:rsidP="00C7462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Stratejik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Yönetim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Şube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Müdürü’nün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görevi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Strateji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Geliştirme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Birimlerinin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Çalışma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Usul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ve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Esasları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Hakkında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Yönetmelik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hükümleri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doğrultusunda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stratejik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yönetim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performans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ölçütleri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geliştirme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yönetim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fonsiyonlarına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ilişkin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süreçleri</w:t>
            </w:r>
            <w:proofErr w:type="spellEnd"/>
            <w:r w:rsidRPr="00C74627">
              <w:rPr>
                <w:sz w:val="24"/>
                <w:szCs w:val="24"/>
              </w:rPr>
              <w:t xml:space="preserve"> </w:t>
            </w:r>
            <w:proofErr w:type="spellStart"/>
            <w:r w:rsidRPr="00C74627">
              <w:rPr>
                <w:sz w:val="24"/>
                <w:szCs w:val="24"/>
              </w:rPr>
              <w:t>yönetmektir</w:t>
            </w:r>
            <w:proofErr w:type="spellEnd"/>
            <w:r w:rsidRPr="00C74627">
              <w:rPr>
                <w:sz w:val="24"/>
                <w:szCs w:val="24"/>
              </w:rPr>
              <w:t>.</w:t>
            </w:r>
          </w:p>
        </w:tc>
      </w:tr>
    </w:tbl>
    <w:p w14:paraId="08FED85F" w14:textId="77777777" w:rsidR="00565CA5" w:rsidRDefault="00565CA5" w:rsidP="00565CA5">
      <w:pPr>
        <w:pStyle w:val="GvdeMetni"/>
        <w:spacing w:before="6"/>
        <w:rPr>
          <w:rFonts w:ascii="Times New Roman"/>
        </w:rPr>
      </w:pPr>
    </w:p>
    <w:tbl>
      <w:tblPr>
        <w:tblStyle w:val="TableNormal"/>
        <w:tblW w:w="10108" w:type="dxa"/>
        <w:tblInd w:w="27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108"/>
      </w:tblGrid>
      <w:tr w:rsidR="00121987" w:rsidRPr="00CD75E1" w14:paraId="5052EE99" w14:textId="77777777" w:rsidTr="00CD75E1">
        <w:trPr>
          <w:trHeight w:val="420"/>
        </w:trPr>
        <w:tc>
          <w:tcPr>
            <w:tcW w:w="10108" w:type="dxa"/>
            <w:shd w:val="clear" w:color="auto" w:fill="F0F0F0"/>
          </w:tcPr>
          <w:p w14:paraId="33BF6358" w14:textId="77777777" w:rsidR="00121987" w:rsidRPr="00CD75E1" w:rsidRDefault="00121987" w:rsidP="00CD75E1">
            <w:pPr>
              <w:pStyle w:val="TableParagraph"/>
              <w:tabs>
                <w:tab w:val="left" w:pos="6375"/>
              </w:tabs>
              <w:spacing w:line="238" w:lineRule="exact"/>
              <w:ind w:left="0" w:right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75E1">
              <w:rPr>
                <w:b/>
                <w:color w:val="001F5F"/>
                <w:sz w:val="24"/>
                <w:szCs w:val="24"/>
              </w:rPr>
              <w:t>Görev</w:t>
            </w:r>
            <w:proofErr w:type="spellEnd"/>
            <w:r w:rsidRPr="00CD75E1">
              <w:rPr>
                <w:b/>
                <w:color w:val="001F5F"/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b/>
                <w:color w:val="001F5F"/>
                <w:sz w:val="24"/>
                <w:szCs w:val="24"/>
              </w:rPr>
              <w:t>Yetki</w:t>
            </w:r>
            <w:proofErr w:type="spellEnd"/>
            <w:r w:rsidRPr="00CD75E1">
              <w:rPr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b/>
                <w:color w:val="001F5F"/>
                <w:sz w:val="24"/>
                <w:szCs w:val="24"/>
              </w:rPr>
              <w:t>ve</w:t>
            </w:r>
            <w:proofErr w:type="spellEnd"/>
            <w:r w:rsidRPr="00CD75E1">
              <w:rPr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b/>
                <w:color w:val="001F5F"/>
                <w:sz w:val="24"/>
                <w:szCs w:val="24"/>
              </w:rPr>
              <w:t>Sorumluluklar</w:t>
            </w:r>
            <w:proofErr w:type="spellEnd"/>
          </w:p>
        </w:tc>
      </w:tr>
      <w:tr w:rsidR="008B645A" w:rsidRPr="00CD75E1" w14:paraId="6088ADCE" w14:textId="77777777" w:rsidTr="004169C8">
        <w:trPr>
          <w:trHeight w:val="539"/>
        </w:trPr>
        <w:tc>
          <w:tcPr>
            <w:tcW w:w="10108" w:type="dxa"/>
            <w:shd w:val="clear" w:color="auto" w:fill="FFFFFF" w:themeFill="background1"/>
          </w:tcPr>
          <w:p w14:paraId="620D5F3A" w14:textId="79129AEC" w:rsidR="00FD22E1" w:rsidRPr="00CD75E1" w:rsidRDefault="00FD22E1" w:rsidP="00CD75E1">
            <w:pPr>
              <w:pStyle w:val="TableParagraph"/>
              <w:numPr>
                <w:ilvl w:val="2"/>
                <w:numId w:val="5"/>
              </w:numPr>
              <w:spacing w:line="276" w:lineRule="auto"/>
              <w:ind w:left="708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stratejik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planlama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çalışmalarına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yönelik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bir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hazırlık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programı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oluşturmak</w:t>
            </w:r>
            <w:proofErr w:type="spellEnd"/>
            <w:r w:rsidRPr="00CD75E1">
              <w:rPr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sz w:val="24"/>
                <w:szCs w:val="24"/>
              </w:rPr>
              <w:t>idarenin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stratejik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planlama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sürecinde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ihtiyaç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duyulacak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eğitim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danışmanlık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hizmetlerini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vermek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veya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verilmesini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sağlamak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stratejik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planlama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çalışmalarını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koordine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etmek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2BB8CC52" w14:textId="77777777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Stratejik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planlamaya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ilişkin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diğer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destek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hizmetlerini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yürütmek</w:t>
            </w:r>
            <w:proofErr w:type="spellEnd"/>
            <w:r w:rsidRPr="00CD75E1">
              <w:rPr>
                <w:sz w:val="24"/>
                <w:szCs w:val="24"/>
              </w:rPr>
              <w:t xml:space="preserve">. </w:t>
            </w:r>
          </w:p>
          <w:p w14:paraId="360B2C42" w14:textId="63BEE08E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faaliyet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raporunu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hazırlamak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65ADA0F0" w14:textId="01876134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misyonunun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belirlenmesi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çalışmalarını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yürütmek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51040388" w14:textId="41A8B3CD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görev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alanına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giren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konularda</w:t>
            </w:r>
            <w:proofErr w:type="spellEnd"/>
            <w:r w:rsidRPr="00CD75E1">
              <w:rPr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sz w:val="24"/>
                <w:szCs w:val="24"/>
              </w:rPr>
              <w:t>hizmetleri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etkileyecek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dış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faktörleri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incelemek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22086B46" w14:textId="000683E3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CD75E1">
              <w:rPr>
                <w:sz w:val="24"/>
                <w:szCs w:val="24"/>
              </w:rPr>
              <w:t xml:space="preserve">Yeni </w:t>
            </w:r>
            <w:proofErr w:type="spellStart"/>
            <w:r w:rsidRPr="00CD75E1">
              <w:rPr>
                <w:sz w:val="24"/>
                <w:szCs w:val="24"/>
              </w:rPr>
              <w:t>hizmet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fırsatlarını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belirlemek</w:t>
            </w:r>
            <w:proofErr w:type="spellEnd"/>
            <w:r w:rsidRPr="00CD75E1">
              <w:rPr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sz w:val="24"/>
                <w:szCs w:val="24"/>
              </w:rPr>
              <w:t>etkililik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verimliliği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önleyen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tehditlere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tedbirler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almak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2AF4CAD2" w14:textId="7D7815A2" w:rsidR="00FD22E1" w:rsidRPr="00CD75E1" w:rsidRDefault="00FD22E1" w:rsidP="00CD75E1">
            <w:pPr>
              <w:pStyle w:val="TableParagraph"/>
              <w:numPr>
                <w:ilvl w:val="2"/>
                <w:numId w:val="5"/>
              </w:numPr>
              <w:spacing w:line="276" w:lineRule="auto"/>
              <w:ind w:left="708"/>
              <w:jc w:val="both"/>
              <w:rPr>
                <w:sz w:val="24"/>
                <w:szCs w:val="24"/>
              </w:rPr>
            </w:pPr>
            <w:r w:rsidRPr="00CD75E1">
              <w:rPr>
                <w:sz w:val="24"/>
                <w:szCs w:val="24"/>
              </w:rPr>
              <w:t xml:space="preserve">Kurum </w:t>
            </w:r>
            <w:proofErr w:type="spellStart"/>
            <w:r w:rsidRPr="00CD75E1">
              <w:rPr>
                <w:sz w:val="24"/>
                <w:szCs w:val="24"/>
              </w:rPr>
              <w:t>içi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kapasite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araştırması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yapmak</w:t>
            </w:r>
            <w:proofErr w:type="spellEnd"/>
            <w:r w:rsidRPr="00CD75E1">
              <w:rPr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sz w:val="24"/>
                <w:szCs w:val="24"/>
              </w:rPr>
              <w:t>hizmetlerin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etkililiğini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yararlanıcı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memnuniyetini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analiz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etmek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genelaraştırmalar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yapmak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0C15B28F" w14:textId="7BF07C2B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üstünlük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zayıflıklarını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tespit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etmek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376FCA60" w14:textId="53D87719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görev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alanıyla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ilgili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araştırma-geliştirme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faaliyetlerini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yürütmek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5AF3F9E4" w14:textId="22EF8B77" w:rsidR="00FD22E1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faaliyetleri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ilgili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bilgi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verileri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toplamak</w:t>
            </w:r>
            <w:proofErr w:type="spellEnd"/>
            <w:r w:rsidRPr="00CD75E1">
              <w:rPr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sz w:val="24"/>
                <w:szCs w:val="24"/>
              </w:rPr>
              <w:t>tasnif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etmek</w:t>
            </w:r>
            <w:proofErr w:type="spellEnd"/>
            <w:r w:rsidRPr="00CD75E1">
              <w:rPr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sz w:val="24"/>
                <w:szCs w:val="24"/>
              </w:rPr>
              <w:t>analiz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etmek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1CDFA9C8" w14:textId="77777777" w:rsidR="00A073C8" w:rsidRPr="00CD75E1" w:rsidRDefault="00A073C8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görev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alanına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giren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konularda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performans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kalite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ölçütleri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geliştirmek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2650C1CE" w14:textId="77777777" w:rsidR="00A073C8" w:rsidRPr="00CD75E1" w:rsidRDefault="00A073C8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yönetimi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hizmetlerin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geliştirilmesi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performansla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ilgili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bilgi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verileri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toplamak</w:t>
            </w:r>
            <w:proofErr w:type="spellEnd"/>
            <w:r w:rsidRPr="00CD75E1">
              <w:rPr>
                <w:sz w:val="24"/>
                <w:szCs w:val="24"/>
              </w:rPr>
              <w:t xml:space="preserve">, </w:t>
            </w:r>
            <w:proofErr w:type="spellStart"/>
            <w:r w:rsidRPr="00CD75E1">
              <w:rPr>
                <w:sz w:val="24"/>
                <w:szCs w:val="24"/>
              </w:rPr>
              <w:t>analiz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etmek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yorumlamak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5AC62514" w14:textId="0240DF5E" w:rsidR="00A073C8" w:rsidRPr="00CD75E1" w:rsidRDefault="00A073C8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İdarenin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>/</w:t>
            </w:r>
            <w:proofErr w:type="spellStart"/>
            <w:r w:rsidRPr="00CD75E1">
              <w:rPr>
                <w:sz w:val="24"/>
                <w:szCs w:val="24"/>
              </w:rPr>
              <w:t>veya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birimlerin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belirlenen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performans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kalite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ölçütlerine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uyumunu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değerlendirerek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üst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yöneticiye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sunmak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0AF4B02D" w14:textId="77777777" w:rsidR="00A073C8" w:rsidRPr="00CD75E1" w:rsidRDefault="00A073C8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Yönetim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bilgi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sistemlerine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ilişkin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hizmetleri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varsa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ilgili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birimlerle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işbirliği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içinde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yerine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getirmek</w:t>
            </w:r>
            <w:proofErr w:type="spellEnd"/>
            <w:r w:rsidRPr="00CD75E1">
              <w:rPr>
                <w:sz w:val="24"/>
                <w:szCs w:val="24"/>
              </w:rPr>
              <w:t xml:space="preserve">. </w:t>
            </w:r>
          </w:p>
          <w:p w14:paraId="192F4AEF" w14:textId="77777777" w:rsidR="00A073C8" w:rsidRPr="00CD75E1" w:rsidRDefault="00A073C8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Yönetim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bilgi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sisteminin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geliştirilmesi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çalışmalarını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yürütmek</w:t>
            </w:r>
            <w:proofErr w:type="spellEnd"/>
            <w:r w:rsidRPr="00CD75E1">
              <w:rPr>
                <w:sz w:val="24"/>
                <w:szCs w:val="24"/>
              </w:rPr>
              <w:t xml:space="preserve">. </w:t>
            </w:r>
          </w:p>
          <w:p w14:paraId="0DC5CC41" w14:textId="1EB6B4D2" w:rsidR="00A073C8" w:rsidRPr="00CD75E1" w:rsidRDefault="00A073C8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İstatistikî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kayıt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kalite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kontrol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işlemlerini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yapmak</w:t>
            </w:r>
            <w:proofErr w:type="spellEnd"/>
            <w:r w:rsidRPr="00CD75E1">
              <w:rPr>
                <w:sz w:val="24"/>
                <w:szCs w:val="24"/>
              </w:rPr>
              <w:t>.</w:t>
            </w:r>
          </w:p>
          <w:p w14:paraId="0CA2E71B" w14:textId="14888DE2" w:rsidR="008B645A" w:rsidRPr="00CD75E1" w:rsidRDefault="00FD22E1" w:rsidP="00CD75E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D75E1">
              <w:rPr>
                <w:sz w:val="24"/>
                <w:szCs w:val="24"/>
              </w:rPr>
              <w:t>Stretejik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Yönetim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ve</w:t>
            </w:r>
            <w:proofErr w:type="spellEnd"/>
            <w:r w:rsidRPr="00CD75E1">
              <w:rPr>
                <w:sz w:val="24"/>
                <w:szCs w:val="24"/>
              </w:rPr>
              <w:t xml:space="preserve"> </w:t>
            </w:r>
            <w:proofErr w:type="spellStart"/>
            <w:r w:rsidRPr="00CD75E1">
              <w:rPr>
                <w:sz w:val="24"/>
                <w:szCs w:val="24"/>
              </w:rPr>
              <w:t>Planlama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Şube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Müdürü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, </w:t>
            </w:r>
            <w:proofErr w:type="spellStart"/>
            <w:r w:rsidR="008B645A" w:rsidRPr="00CD75E1">
              <w:rPr>
                <w:sz w:val="24"/>
                <w:szCs w:val="24"/>
              </w:rPr>
              <w:t>yukarıda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yazılı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olan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bütün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bu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görevleri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kanunlara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ve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yönetmeliklere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uygun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olarak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yerine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r w:rsidR="008B645A" w:rsidRPr="00CD75E1">
              <w:rPr>
                <w:sz w:val="24"/>
                <w:szCs w:val="24"/>
              </w:rPr>
              <w:t>getirirken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Daire </w:t>
            </w:r>
            <w:proofErr w:type="spellStart"/>
            <w:r w:rsidR="008B645A" w:rsidRPr="00CD75E1">
              <w:rPr>
                <w:sz w:val="24"/>
                <w:szCs w:val="24"/>
              </w:rPr>
              <w:t>Başkanına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645A" w:rsidRPr="00CD75E1">
              <w:rPr>
                <w:sz w:val="24"/>
                <w:szCs w:val="24"/>
              </w:rPr>
              <w:t>karşı</w:t>
            </w:r>
            <w:proofErr w:type="spellEnd"/>
            <w:r w:rsidR="008B645A" w:rsidRPr="00CD75E1">
              <w:rPr>
                <w:sz w:val="24"/>
                <w:szCs w:val="24"/>
              </w:rPr>
              <w:t xml:space="preserve">  </w:t>
            </w:r>
            <w:proofErr w:type="spellStart"/>
            <w:r w:rsidR="008B645A" w:rsidRPr="00CD75E1">
              <w:rPr>
                <w:sz w:val="24"/>
                <w:szCs w:val="24"/>
              </w:rPr>
              <w:t>sorumludur</w:t>
            </w:r>
            <w:proofErr w:type="spellEnd"/>
            <w:proofErr w:type="gramEnd"/>
            <w:r w:rsidR="008B645A" w:rsidRPr="00CD75E1">
              <w:rPr>
                <w:sz w:val="24"/>
                <w:szCs w:val="24"/>
              </w:rPr>
              <w:t>.</w:t>
            </w:r>
          </w:p>
        </w:tc>
      </w:tr>
    </w:tbl>
    <w:p w14:paraId="76809E1C" w14:textId="77777777" w:rsidR="00565CA5" w:rsidRPr="008B645A" w:rsidRDefault="00565CA5" w:rsidP="00CD75E1">
      <w:pPr>
        <w:pStyle w:val="GvdeMetni"/>
        <w:rPr>
          <w:sz w:val="20"/>
        </w:rPr>
      </w:pPr>
    </w:p>
    <w:sectPr w:rsidR="00565CA5" w:rsidRPr="008B645A" w:rsidSect="00CD7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560" w:right="721" w:bottom="0" w:left="900" w:header="288" w:footer="1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C2AB" w14:textId="77777777" w:rsidR="00C62649" w:rsidRDefault="00C62649" w:rsidP="00783581">
      <w:r>
        <w:separator/>
      </w:r>
    </w:p>
  </w:endnote>
  <w:endnote w:type="continuationSeparator" w:id="0">
    <w:p w14:paraId="5C2D894A" w14:textId="77777777" w:rsidR="00C62649" w:rsidRDefault="00C62649" w:rsidP="007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70E9" w14:textId="77777777" w:rsidR="007317C6" w:rsidRDefault="007317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47F" w14:textId="77777777" w:rsidR="00D00278" w:rsidRDefault="00D00278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7A5E86" wp14:editId="62CB65A1">
              <wp:simplePos x="0" y="0"/>
              <wp:positionH relativeFrom="page">
                <wp:posOffset>571500</wp:posOffset>
              </wp:positionH>
              <wp:positionV relativeFrom="paragraph">
                <wp:posOffset>170815</wp:posOffset>
              </wp:positionV>
              <wp:extent cx="6551295" cy="455930"/>
              <wp:effectExtent l="0" t="0" r="20955" b="20320"/>
              <wp:wrapTopAndBottom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455930"/>
                        <a:chOff x="1006" y="321"/>
                        <a:chExt cx="10317" cy="718"/>
                      </a:xfrm>
                    </wpg:grpSpPr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1010" y="326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6083" y="326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1006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1010" y="1034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6078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4"/>
                      <wps:cNvCnPr>
                        <a:cxnSpLocks noChangeShapeType="1"/>
                      </wps:cNvCnPr>
                      <wps:spPr bwMode="auto">
                        <a:xfrm>
                          <a:off x="6083" y="1034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"/>
                      <wps:cNvCnPr>
                        <a:cxnSpLocks noChangeShapeType="1"/>
                      </wps:cNvCnPr>
                      <wps:spPr bwMode="auto">
                        <a:xfrm>
                          <a:off x="11323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37" y="329"/>
                          <a:ext cx="1217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4565" w14:textId="77777777" w:rsidR="00D00278" w:rsidRPr="00CD75E1" w:rsidRDefault="00D00278" w:rsidP="00CD75E1">
                            <w:pPr>
                              <w:ind w:right="-59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D75E1">
                              <w:rPr>
                                <w:b/>
                                <w:color w:val="001F5F"/>
                                <w:sz w:val="20"/>
                                <w:szCs w:val="20"/>
                              </w:rPr>
                              <w:t>Hazırlayan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8308" y="329"/>
                          <a:ext cx="1573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2C57" w14:textId="77777777" w:rsidR="00D00278" w:rsidRPr="00CD75E1" w:rsidRDefault="00D00278" w:rsidP="00D0027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D75E1">
                              <w:rPr>
                                <w:b/>
                                <w:color w:val="001F5F"/>
                                <w:sz w:val="20"/>
                                <w:szCs w:val="20"/>
                              </w:rPr>
                              <w:t>Onaylayan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A5E86" id="Group 18" o:spid="_x0000_s1026" style="position:absolute;margin-left:45pt;margin-top:13.45pt;width:515.85pt;height:35.9pt;z-index:251659264;mso-wrap-distance-left:0;mso-wrap-distance-right:0;mso-position-horizontal-relative:page" coordorigin="1006,321" coordsize="10317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">
              <v:line id="Line 19" o:spid="_x0000_s1027" style="position:absolute;visibility:visible;mso-wrap-style:square" from="1010,326" to="607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" strokecolor="#bebebe" strokeweight=".16936mm"/>
              <v:line id="Line 20" o:spid="_x0000_s1028" style="position:absolute;visibility:visible;mso-wrap-style:square" from="6083,326" to="113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" strokecolor="#bebebe" strokeweight=".16936mm"/>
              <v:line id="Line 21" o:spid="_x0000_s1029" style="position:absolute;visibility:visible;mso-wrap-style:square" from="1006,321" to="1006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" strokecolor="#bebebe" strokeweight=".48pt"/>
              <v:line id="Line 22" o:spid="_x0000_s1030" style="position:absolute;visibility:visible;mso-wrap-style:square" from="1010,1034" to="60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" strokecolor="#bebebe" strokeweight=".16936mm"/>
              <v:line id="Line 23" o:spid="_x0000_s1031" style="position:absolute;visibility:visible;mso-wrap-style:square" from="6078,321" to="6078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" strokecolor="#bebebe" strokeweight=".48pt"/>
              <v:line id="Line 24" o:spid="_x0000_s1032" style="position:absolute;visibility:visible;mso-wrap-style:square" from="6083,1034" to="113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" strokecolor="#bebebe" strokeweight=".16936mm"/>
              <v:line id="Line 25" o:spid="_x0000_s1033" style="position:absolute;visibility:visible;mso-wrap-style:square" from="11323,321" to="11323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" strokecolor="#bebebe" strokeweight=".1693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3137;top:329;width:121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C544565" w14:textId="77777777" w:rsidR="00D00278" w:rsidRPr="00CD75E1" w:rsidRDefault="00D00278" w:rsidP="00CD75E1">
                      <w:pPr>
                        <w:ind w:right="-590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CD75E1">
                        <w:rPr>
                          <w:b/>
                          <w:color w:val="001F5F"/>
                          <w:sz w:val="20"/>
                          <w:szCs w:val="20"/>
                        </w:rPr>
                        <w:t>Hazırlayan</w:t>
                      </w:r>
                      <w:proofErr w:type="spellEnd"/>
                    </w:p>
                  </w:txbxContent>
                </v:textbox>
              </v:shape>
              <v:shape id="Text Box 27" o:spid="_x0000_s1035" type="#_x0000_t202" style="position:absolute;left:8308;top:329;width:157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2BC92C57" w14:textId="77777777" w:rsidR="00D00278" w:rsidRPr="00CD75E1" w:rsidRDefault="00D00278" w:rsidP="00D0027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CD75E1">
                        <w:rPr>
                          <w:b/>
                          <w:color w:val="001F5F"/>
                          <w:sz w:val="20"/>
                          <w:szCs w:val="20"/>
                        </w:rPr>
                        <w:t>Onaylayan</w:t>
                      </w:r>
                      <w:proofErr w:type="spellEnd"/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3305" w14:textId="77777777" w:rsidR="007317C6" w:rsidRDefault="007317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37A5" w14:textId="77777777" w:rsidR="00C62649" w:rsidRDefault="00C62649" w:rsidP="00783581">
      <w:r>
        <w:separator/>
      </w:r>
    </w:p>
  </w:footnote>
  <w:footnote w:type="continuationSeparator" w:id="0">
    <w:p w14:paraId="4A31DBE1" w14:textId="77777777" w:rsidR="00C62649" w:rsidRDefault="00C62649" w:rsidP="007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4933" w14:textId="77777777" w:rsidR="007317C6" w:rsidRDefault="007317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zTablo2"/>
      <w:tblW w:w="102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417"/>
      <w:gridCol w:w="4119"/>
      <w:gridCol w:w="1869"/>
      <w:gridCol w:w="1030"/>
    </w:tblGrid>
    <w:tr w:rsidR="00B5049A" w:rsidRPr="002620B0" w14:paraId="2E35022A" w14:textId="77777777" w:rsidTr="00B5049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bottom w:val="none" w:sz="0" w:space="0" w:color="auto"/>
          </w:tcBorders>
          <w:vAlign w:val="center"/>
        </w:tcPr>
        <w:p w14:paraId="23488152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bottom w:val="none" w:sz="0" w:space="0" w:color="auto"/>
          </w:tcBorders>
          <w:vAlign w:val="center"/>
        </w:tcPr>
        <w:p w14:paraId="2F95F338" w14:textId="3AF49CED" w:rsidR="00B5049A" w:rsidRPr="002620B0" w:rsidRDefault="00B5049A" w:rsidP="00D94143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  <w:tc>
        <w:tcPr>
          <w:tcW w:w="4119" w:type="dxa"/>
          <w:vMerge w:val="restart"/>
          <w:tcBorders>
            <w:bottom w:val="none" w:sz="0" w:space="0" w:color="auto"/>
          </w:tcBorders>
          <w:vAlign w:val="center"/>
        </w:tcPr>
        <w:p w14:paraId="26A06950" w14:textId="35086B5E" w:rsidR="00B5049A" w:rsidRPr="002620B0" w:rsidRDefault="0075280A" w:rsidP="00E90BCF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</w:rPr>
            <w:t>STRATEJİK YÖNETİM VE PLANLAMA</w:t>
          </w:r>
          <w:r w:rsidR="00B5049A">
            <w:rPr>
              <w:rFonts w:ascii="Book Antiqua" w:hAnsi="Book Antiqua"/>
            </w:rPr>
            <w:t xml:space="preserve"> Ş</w:t>
          </w:r>
          <w:r w:rsidR="00E90BCF">
            <w:rPr>
              <w:rFonts w:ascii="Book Antiqua" w:hAnsi="Book Antiqua"/>
            </w:rPr>
            <w:t>U</w:t>
          </w:r>
          <w:r w:rsidR="00B5049A">
            <w:rPr>
              <w:rFonts w:ascii="Book Antiqua" w:hAnsi="Book Antiqua"/>
            </w:rPr>
            <w:t>BE MÜDÜRÜ GÖREV TANIMI</w:t>
          </w:r>
        </w:p>
      </w:tc>
      <w:tc>
        <w:tcPr>
          <w:tcW w:w="1869" w:type="dxa"/>
          <w:tcBorders>
            <w:bottom w:val="none" w:sz="0" w:space="0" w:color="auto"/>
          </w:tcBorders>
          <w:vAlign w:val="center"/>
        </w:tcPr>
        <w:p w14:paraId="72F4DDD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 w:rsidRPr="002620B0">
            <w:rPr>
              <w:noProof/>
              <w:sz w:val="20"/>
              <w:szCs w:val="20"/>
            </w:rPr>
            <w:t>Revizyon No</w:t>
          </w:r>
        </w:p>
      </w:tc>
      <w:tc>
        <w:tcPr>
          <w:tcW w:w="1030" w:type="dxa"/>
          <w:tcBorders>
            <w:bottom w:val="none" w:sz="0" w:space="0" w:color="auto"/>
          </w:tcBorders>
          <w:vAlign w:val="center"/>
        </w:tcPr>
        <w:p w14:paraId="36EFF273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</w:tr>
    <w:tr w:rsidR="00B5049A" w:rsidRPr="002620B0" w14:paraId="4C87E3ED" w14:textId="77777777" w:rsidTr="00B5049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9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42A0DDAC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İlk Yayın Tarihi</w:t>
          </w:r>
        </w:p>
      </w:tc>
      <w:tc>
        <w:tcPr>
          <w:tcW w:w="1417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3064F636" w14:textId="79A96A3A" w:rsidR="00B5049A" w:rsidRPr="002620B0" w:rsidRDefault="007317C6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01/01/2023</w:t>
          </w:r>
        </w:p>
      </w:tc>
      <w:tc>
        <w:tcPr>
          <w:tcW w:w="4119" w:type="dxa"/>
          <w:vMerge/>
          <w:tcBorders>
            <w:top w:val="none" w:sz="0" w:space="0" w:color="auto"/>
            <w:bottom w:val="none" w:sz="0" w:space="0" w:color="auto"/>
          </w:tcBorders>
          <w:vAlign w:val="center"/>
        </w:tcPr>
        <w:p w14:paraId="2C465095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86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08E2B3D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b/>
              <w:bCs/>
              <w:sz w:val="20"/>
              <w:szCs w:val="20"/>
            </w:rPr>
          </w:pPr>
          <w:r w:rsidRPr="002620B0">
            <w:rPr>
              <w:b/>
              <w:bCs/>
              <w:noProof/>
              <w:sz w:val="20"/>
              <w:szCs w:val="20"/>
            </w:rPr>
            <w:t>Revizyon Tarihi</w:t>
          </w:r>
        </w:p>
      </w:tc>
      <w:tc>
        <w:tcPr>
          <w:tcW w:w="1030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091D851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</w:tr>
  </w:tbl>
  <w:p w14:paraId="19C00A62" w14:textId="77777777" w:rsidR="00783581" w:rsidRPr="00783581" w:rsidRDefault="00783581" w:rsidP="00783581">
    <w:pPr>
      <w:pStyle w:val="stBilgi"/>
    </w:pPr>
  </w:p>
  <w:p w14:paraId="775B1901" w14:textId="77777777" w:rsidR="00783581" w:rsidRDefault="007835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D44A" w14:textId="77777777" w:rsidR="007317C6" w:rsidRDefault="007317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0D"/>
    <w:multiLevelType w:val="hybridMultilevel"/>
    <w:tmpl w:val="8D8CBC3A"/>
    <w:lvl w:ilvl="0" w:tplc="73644AF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52ED26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8D48A2A8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B247588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54F00DC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4BAEEF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C6EAAB38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365CD3A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6B4EF22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" w15:restartNumberingAfterBreak="0">
    <w:nsid w:val="0FB9714A"/>
    <w:multiLevelType w:val="hybridMultilevel"/>
    <w:tmpl w:val="1F7E7B60"/>
    <w:lvl w:ilvl="0" w:tplc="CB9EE440">
      <w:start w:val="1"/>
      <w:numFmt w:val="lowerLetter"/>
      <w:lvlText w:val="%1)"/>
      <w:lvlJc w:val="left"/>
      <w:pPr>
        <w:ind w:left="1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5" w:hanging="360"/>
      </w:pPr>
    </w:lvl>
    <w:lvl w:ilvl="2" w:tplc="041F001B" w:tentative="1">
      <w:start w:val="1"/>
      <w:numFmt w:val="lowerRoman"/>
      <w:lvlText w:val="%3."/>
      <w:lvlJc w:val="right"/>
      <w:pPr>
        <w:ind w:left="3085" w:hanging="180"/>
      </w:pPr>
    </w:lvl>
    <w:lvl w:ilvl="3" w:tplc="041F000F" w:tentative="1">
      <w:start w:val="1"/>
      <w:numFmt w:val="decimal"/>
      <w:lvlText w:val="%4."/>
      <w:lvlJc w:val="left"/>
      <w:pPr>
        <w:ind w:left="3805" w:hanging="360"/>
      </w:pPr>
    </w:lvl>
    <w:lvl w:ilvl="4" w:tplc="041F0019" w:tentative="1">
      <w:start w:val="1"/>
      <w:numFmt w:val="lowerLetter"/>
      <w:lvlText w:val="%5."/>
      <w:lvlJc w:val="left"/>
      <w:pPr>
        <w:ind w:left="4525" w:hanging="360"/>
      </w:pPr>
    </w:lvl>
    <w:lvl w:ilvl="5" w:tplc="041F001B" w:tentative="1">
      <w:start w:val="1"/>
      <w:numFmt w:val="lowerRoman"/>
      <w:lvlText w:val="%6."/>
      <w:lvlJc w:val="right"/>
      <w:pPr>
        <w:ind w:left="5245" w:hanging="180"/>
      </w:pPr>
    </w:lvl>
    <w:lvl w:ilvl="6" w:tplc="041F000F" w:tentative="1">
      <w:start w:val="1"/>
      <w:numFmt w:val="decimal"/>
      <w:lvlText w:val="%7."/>
      <w:lvlJc w:val="left"/>
      <w:pPr>
        <w:ind w:left="5965" w:hanging="360"/>
      </w:pPr>
    </w:lvl>
    <w:lvl w:ilvl="7" w:tplc="041F0019" w:tentative="1">
      <w:start w:val="1"/>
      <w:numFmt w:val="lowerLetter"/>
      <w:lvlText w:val="%8."/>
      <w:lvlJc w:val="left"/>
      <w:pPr>
        <w:ind w:left="6685" w:hanging="360"/>
      </w:pPr>
    </w:lvl>
    <w:lvl w:ilvl="8" w:tplc="041F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" w15:restartNumberingAfterBreak="0">
    <w:nsid w:val="100A7A02"/>
    <w:multiLevelType w:val="hybridMultilevel"/>
    <w:tmpl w:val="01F0C062"/>
    <w:lvl w:ilvl="0" w:tplc="22DE21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826694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B4C2F534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59C7A5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B664B25A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FA48DA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63A2DBD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678A79F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152848A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 w15:restartNumberingAfterBreak="0">
    <w:nsid w:val="1C505499"/>
    <w:multiLevelType w:val="hybridMultilevel"/>
    <w:tmpl w:val="85E2D5E8"/>
    <w:lvl w:ilvl="0" w:tplc="B6A43C2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0350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2954C1B0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FF60B0D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30D857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F086F4F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B49A1E36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82C06D1A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F3EEA9D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4" w15:restartNumberingAfterBreak="0">
    <w:nsid w:val="5AAB194B"/>
    <w:multiLevelType w:val="hybridMultilevel"/>
    <w:tmpl w:val="1EB8D27A"/>
    <w:lvl w:ilvl="0" w:tplc="290890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2013D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92508298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685881A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F04F6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CBE13C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91248772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A02A1234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CD76BB4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5" w15:restartNumberingAfterBreak="0">
    <w:nsid w:val="66F50360"/>
    <w:multiLevelType w:val="hybridMultilevel"/>
    <w:tmpl w:val="02469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20160">
    <w:abstractNumId w:val="0"/>
  </w:num>
  <w:num w:numId="2" w16cid:durableId="595751627">
    <w:abstractNumId w:val="4"/>
  </w:num>
  <w:num w:numId="3" w16cid:durableId="1396900362">
    <w:abstractNumId w:val="2"/>
  </w:num>
  <w:num w:numId="4" w16cid:durableId="340938728">
    <w:abstractNumId w:val="3"/>
  </w:num>
  <w:num w:numId="5" w16cid:durableId="643121141">
    <w:abstractNumId w:val="5"/>
  </w:num>
  <w:num w:numId="6" w16cid:durableId="135719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2E"/>
    <w:rsid w:val="00121987"/>
    <w:rsid w:val="002A6F3F"/>
    <w:rsid w:val="004169C8"/>
    <w:rsid w:val="004453AF"/>
    <w:rsid w:val="00550DB4"/>
    <w:rsid w:val="00565CA5"/>
    <w:rsid w:val="005D265A"/>
    <w:rsid w:val="007317C6"/>
    <w:rsid w:val="0075280A"/>
    <w:rsid w:val="00783581"/>
    <w:rsid w:val="007E46BE"/>
    <w:rsid w:val="008B645A"/>
    <w:rsid w:val="00911C2A"/>
    <w:rsid w:val="00A073C8"/>
    <w:rsid w:val="00B1702E"/>
    <w:rsid w:val="00B5049A"/>
    <w:rsid w:val="00C62649"/>
    <w:rsid w:val="00C74627"/>
    <w:rsid w:val="00CD75E1"/>
    <w:rsid w:val="00D00278"/>
    <w:rsid w:val="00D94143"/>
    <w:rsid w:val="00E711A3"/>
    <w:rsid w:val="00E90BCF"/>
    <w:rsid w:val="00EF0172"/>
    <w:rsid w:val="00FC6B71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619"/>
  <w15:docId w15:val="{C97FDFD0-EEC7-4FBF-A317-721DFCC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9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9"/>
    </w:pPr>
  </w:style>
  <w:style w:type="paragraph" w:styleId="stBilgi">
    <w:name w:val="header"/>
    <w:basedOn w:val="Normal"/>
    <w:link w:val="s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581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581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9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C8"/>
    <w:rPr>
      <w:rFonts w:ascii="Segoe UI" w:eastAsia="Cambria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B5049A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Asus</cp:lastModifiedBy>
  <cp:revision>2</cp:revision>
  <cp:lastPrinted>2022-08-17T07:10:00Z</cp:lastPrinted>
  <dcterms:created xsi:type="dcterms:W3CDTF">2024-12-10T07:42:00Z</dcterms:created>
  <dcterms:modified xsi:type="dcterms:W3CDTF">2024-12-10T07:42:00Z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2022-08-16T00:00:00Z</vt:filetime>
  </property>
</Properties>
</file>